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731" w:rsidRDefault="00E83731" w:rsidP="00E83731">
      <w:pPr>
        <w:ind w:right="-315"/>
        <w:jc w:val="right"/>
        <w:rPr>
          <w:szCs w:val="28"/>
        </w:rPr>
      </w:pPr>
    </w:p>
    <w:p w:rsidR="00E83731" w:rsidRDefault="00E83731" w:rsidP="00E83731">
      <w:pPr>
        <w:ind w:right="18"/>
        <w:rPr>
          <w:b/>
          <w:sz w:val="28"/>
          <w:szCs w:val="28"/>
        </w:rPr>
      </w:pPr>
      <w:bookmarkStart w:id="0" w:name="bookmark0"/>
      <w:r w:rsidRPr="008B6478">
        <w:rPr>
          <w:b/>
          <w:sz w:val="28"/>
          <w:szCs w:val="28"/>
        </w:rPr>
        <w:t>Письмо №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317</w:t>
      </w:r>
      <w:r>
        <w:rPr>
          <w:b/>
          <w:sz w:val="28"/>
          <w:szCs w:val="28"/>
        </w:rPr>
        <w:t xml:space="preserve"> </w:t>
      </w:r>
      <w:r w:rsidRPr="008B6478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5 марта</w:t>
      </w:r>
      <w:r>
        <w:rPr>
          <w:b/>
          <w:sz w:val="28"/>
          <w:szCs w:val="28"/>
        </w:rPr>
        <w:t xml:space="preserve"> </w:t>
      </w:r>
      <w:r w:rsidRPr="008B6478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8B6478">
        <w:rPr>
          <w:b/>
          <w:sz w:val="28"/>
          <w:szCs w:val="28"/>
        </w:rPr>
        <w:t xml:space="preserve"> года</w:t>
      </w:r>
    </w:p>
    <w:p w:rsidR="00E83731" w:rsidRDefault="00E83731" w:rsidP="00E83731">
      <w:pPr>
        <w:ind w:right="18"/>
      </w:pPr>
      <w:bookmarkStart w:id="1" w:name="_GoBack"/>
      <w:r w:rsidRPr="00E83731">
        <w:rPr>
          <w:b/>
          <w:sz w:val="28"/>
          <w:szCs w:val="28"/>
        </w:rPr>
        <w:t>О направлении типовых сценариев родительских собраний по вопросам профилактики преступлений</w:t>
      </w:r>
      <w:r>
        <w:t xml:space="preserve">                                                                                                   </w:t>
      </w:r>
    </w:p>
    <w:bookmarkEnd w:id="1"/>
    <w:p w:rsidR="00E83731" w:rsidRDefault="00E83731" w:rsidP="00E83731">
      <w:pPr>
        <w:ind w:right="18"/>
        <w:jc w:val="right"/>
      </w:pPr>
    </w:p>
    <w:p w:rsidR="00E83731" w:rsidRDefault="00E83731" w:rsidP="00E83731">
      <w:pPr>
        <w:ind w:right="18"/>
        <w:jc w:val="right"/>
        <w:rPr>
          <w:sz w:val="28"/>
          <w:szCs w:val="28"/>
        </w:rPr>
      </w:pPr>
      <w:r w:rsidRPr="00AF4AD2">
        <w:rPr>
          <w:sz w:val="28"/>
          <w:szCs w:val="28"/>
        </w:rPr>
        <w:t>Руководителям ОО</w:t>
      </w:r>
    </w:p>
    <w:p w:rsidR="00E83731" w:rsidRDefault="00E83731" w:rsidP="00E83731">
      <w:pPr>
        <w:ind w:right="18"/>
        <w:jc w:val="both"/>
        <w:rPr>
          <w:sz w:val="28"/>
          <w:szCs w:val="28"/>
        </w:rPr>
      </w:pPr>
    </w:p>
    <w:p w:rsidR="00E83731" w:rsidRDefault="00E83731" w:rsidP="00E83731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   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В соответствии с письмом Министерства просвещения Российской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Федерации от 19 февраля 2025 г. № 07-689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МКУ «Управление образования»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направляет для использования в работе типовые сценарии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(включая презентационные материалы) Всероссийских родительских собраний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по вопросам профилактики тяжких, особо тяжких преступлений, совершенных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несовершеннолетними, включая вопросы профилактики преступлений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несовершеннолетних в сфере незаконного оборота наркотиков, в том числе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 использованием компьютерных технологий «Дети и опасность онлайн. Будьте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бдительны!», а также вовлечения несовершеннолетних в совершение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общественно опасных противоправных деяний с использованием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компьютерных технологий «Дети и опасность онлайн: Экстремизм и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терроризм. Будьте бдительны!», разработанные ФГБУ «Центр защиты прав и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интересов детей» во исполнение пункта 7 раздела I протокола заседания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Правительственной комиссии по делам несовершеннолетних и защите их прав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от 16 июля 2024 г. № 3пр (далее – типовые сценарии родительских собраний).</w:t>
      </w:r>
    </w:p>
    <w:p w:rsidR="00E83731" w:rsidRDefault="00E83731" w:rsidP="00E83731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Просим довести типовые сценарии родительских собраний до классных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руководителей (кураторов) для проведения с родителями (законными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представителями) обучающихся образовательных организаций родительских</w:t>
      </w:r>
    </w:p>
    <w:p w:rsidR="00E83731" w:rsidRDefault="00E83731" w:rsidP="00E83731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собраний по указанным темам.</w:t>
      </w:r>
    </w:p>
    <w:p w:rsidR="00E83731" w:rsidRDefault="00E83731" w:rsidP="00E83731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Дополнительно сообщаем, что типовые сценарии родительских собраний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размещены на официальном сайте </w:t>
      </w:r>
      <w:proofErr w:type="spellStart"/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Минобрнауки</w:t>
      </w:r>
      <w:proofErr w:type="spellEnd"/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РД по ссылке:</w:t>
      </w:r>
    </w:p>
    <w:p w:rsidR="00E83731" w:rsidRDefault="00E83731" w:rsidP="00E83731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>
        <w:rPr>
          <w:rFonts w:ascii="TimesNewRomanPSMT" w:eastAsiaTheme="minorHAnsi" w:hAnsi="TimesNewRomanPSMT" w:cs="TimesNewRomanPSMT"/>
          <w:color w:val="0000FF"/>
          <w:sz w:val="28"/>
          <w:szCs w:val="28"/>
          <w:lang w:eastAsia="en-US"/>
        </w:rPr>
        <w:t>https://dagminobr.ru/activity/8963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.</w:t>
      </w:r>
    </w:p>
    <w:p w:rsidR="00E83731" w:rsidRDefault="00E83731" w:rsidP="00E83731">
      <w:pPr>
        <w:ind w:right="18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</w:p>
    <w:p w:rsidR="00E83731" w:rsidRDefault="00E83731" w:rsidP="00E83731">
      <w:pPr>
        <w:ind w:right="18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</w:p>
    <w:p w:rsidR="00E83731" w:rsidRDefault="00E83731" w:rsidP="00E83731">
      <w:pPr>
        <w:ind w:right="18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</w:p>
    <w:p w:rsidR="00E83731" w:rsidRPr="00AF4AD2" w:rsidRDefault="00E83731" w:rsidP="00E83731">
      <w:pPr>
        <w:ind w:right="18"/>
        <w:jc w:val="both"/>
        <w:rPr>
          <w:sz w:val="28"/>
          <w:szCs w:val="28"/>
        </w:rPr>
      </w:pP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Приложение: в электронном виде.</w:t>
      </w:r>
    </w:p>
    <w:bookmarkEnd w:id="0"/>
    <w:p w:rsidR="00E83731" w:rsidRDefault="00E83731" w:rsidP="00E83731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</w:t>
      </w:r>
    </w:p>
    <w:p w:rsidR="00E83731" w:rsidRDefault="00E83731" w:rsidP="00E83731">
      <w:pPr>
        <w:pStyle w:val="1"/>
        <w:spacing w:line="298" w:lineRule="auto"/>
        <w:ind w:left="240" w:firstLine="440"/>
        <w:jc w:val="both"/>
        <w:rPr>
          <w:color w:val="000000"/>
          <w:lang w:eastAsia="ru-RU" w:bidi="ru-RU"/>
        </w:rPr>
      </w:pPr>
    </w:p>
    <w:p w:rsidR="00E83731" w:rsidRPr="00FB0424" w:rsidRDefault="00E83731" w:rsidP="00E83731">
      <w:pPr>
        <w:ind w:right="18"/>
        <w:rPr>
          <w:b/>
        </w:rPr>
      </w:pPr>
      <w:r>
        <w:rPr>
          <w:b/>
        </w:rPr>
        <w:t>Н</w:t>
      </w:r>
      <w:r w:rsidRPr="00FB0424">
        <w:rPr>
          <w:b/>
        </w:rPr>
        <w:t>ачальник МКУ</w:t>
      </w:r>
    </w:p>
    <w:p w:rsidR="00E83731" w:rsidRPr="00FB0424" w:rsidRDefault="00E83731" w:rsidP="00E83731">
      <w:pPr>
        <w:widowControl w:val="0"/>
        <w:spacing w:line="256" w:lineRule="auto"/>
        <w:ind w:right="125"/>
        <w:rPr>
          <w:b/>
        </w:rPr>
      </w:pPr>
      <w:r w:rsidRPr="00FB0424">
        <w:rPr>
          <w:b/>
        </w:rPr>
        <w:t>«Управление образования</w:t>
      </w:r>
      <w:proofErr w:type="gramStart"/>
      <w:r w:rsidRPr="00FB0424">
        <w:rPr>
          <w:b/>
        </w:rPr>
        <w:t xml:space="preserve">»:   </w:t>
      </w:r>
      <w:proofErr w:type="gramEnd"/>
      <w:r w:rsidRPr="00FB0424">
        <w:rPr>
          <w:b/>
        </w:rPr>
        <w:t xml:space="preserve">                                                                      </w:t>
      </w:r>
      <w:proofErr w:type="spellStart"/>
      <w:r w:rsidRPr="00FB0424">
        <w:rPr>
          <w:b/>
        </w:rPr>
        <w:t>Х.Исаева</w:t>
      </w:r>
      <w:proofErr w:type="spellEnd"/>
    </w:p>
    <w:p w:rsidR="00E83731" w:rsidRPr="00FB0424" w:rsidRDefault="00E83731" w:rsidP="00E83731">
      <w:pPr>
        <w:widowControl w:val="0"/>
        <w:shd w:val="clear" w:color="auto" w:fill="FFFFFF"/>
        <w:ind w:right="125"/>
        <w:rPr>
          <w:i/>
        </w:rPr>
      </w:pPr>
      <w:r w:rsidRPr="00FB0424">
        <w:rPr>
          <w:i/>
        </w:rPr>
        <w:t>Исп. Магомедова Б.М.</w:t>
      </w:r>
    </w:p>
    <w:p w:rsidR="00E83731" w:rsidRPr="00DE2935" w:rsidRDefault="00E83731" w:rsidP="00E83731">
      <w:pPr>
        <w:widowControl w:val="0"/>
        <w:shd w:val="clear" w:color="auto" w:fill="FFFFFF"/>
        <w:ind w:right="125"/>
      </w:pPr>
      <w:r w:rsidRPr="00FB0424">
        <w:rPr>
          <w:i/>
        </w:rPr>
        <w:t>Тел. 8 (969) 747 88-88</w:t>
      </w:r>
    </w:p>
    <w:p w:rsidR="00E83731" w:rsidRDefault="00E83731" w:rsidP="00E83731"/>
    <w:p w:rsidR="00E83731" w:rsidRDefault="00E83731" w:rsidP="00E83731">
      <w:pPr>
        <w:ind w:right="-315"/>
        <w:jc w:val="right"/>
        <w:rPr>
          <w:szCs w:val="28"/>
        </w:rPr>
      </w:pPr>
    </w:p>
    <w:p w:rsidR="00E83731" w:rsidRDefault="00E83731" w:rsidP="00E83731">
      <w:pPr>
        <w:ind w:right="-315"/>
        <w:jc w:val="right"/>
        <w:rPr>
          <w:szCs w:val="28"/>
        </w:rPr>
      </w:pPr>
    </w:p>
    <w:p w:rsidR="008B5EE8" w:rsidRDefault="008B5EE8"/>
    <w:sectPr w:rsidR="008B5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731"/>
    <w:rsid w:val="008B5EE8"/>
    <w:rsid w:val="00E8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84D1"/>
  <w15:chartTrackingRefBased/>
  <w15:docId w15:val="{1DB18AE7-D56D-444D-8B06-80B53537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83731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E83731"/>
    <w:pPr>
      <w:widowControl w:val="0"/>
      <w:spacing w:line="286" w:lineRule="auto"/>
      <w:ind w:firstLine="220"/>
    </w:pPr>
    <w:rPr>
      <w:sz w:val="26"/>
      <w:szCs w:val="26"/>
      <w:lang w:eastAsia="en-US"/>
    </w:rPr>
  </w:style>
  <w:style w:type="character" w:styleId="a4">
    <w:name w:val="Hyperlink"/>
    <w:basedOn w:val="a0"/>
    <w:uiPriority w:val="99"/>
    <w:unhideWhenUsed/>
    <w:rsid w:val="00E837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2025-03-05T13:36:00Z</dcterms:created>
  <dcterms:modified xsi:type="dcterms:W3CDTF">2025-03-05T13:43:00Z</dcterms:modified>
</cp:coreProperties>
</file>